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0FB9" w14:textId="77777777" w:rsidR="004958A6" w:rsidRPr="004958A6" w:rsidRDefault="004958A6" w:rsidP="004958A6">
      <w:pPr>
        <w:pStyle w:val="NoSpacing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958A6">
        <w:rPr>
          <w:rFonts w:ascii="Times New Roman" w:hAnsi="Times New Roman" w:cs="Times New Roman"/>
          <w:b/>
          <w:sz w:val="24"/>
          <w:szCs w:val="20"/>
        </w:rPr>
        <w:t>KHEM BEEGOO</w:t>
      </w:r>
    </w:p>
    <w:p w14:paraId="2D37FAA9" w14:textId="77777777" w:rsidR="004958A6" w:rsidRPr="004958A6" w:rsidRDefault="00FA2B24" w:rsidP="004958A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FA2B24">
        <w:rPr>
          <w:rFonts w:ascii="Times New Roman" w:hAnsi="Times New Roman" w:cs="Times New Roman"/>
          <w:b/>
          <w:sz w:val="20"/>
          <w:szCs w:val="20"/>
        </w:rPr>
        <w:t>Data Strategy &amp; Analytics Leader | Enterprise Data Architect | Power BI &amp; Azure Consultant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4958A6" w:rsidRPr="004958A6">
        <w:rPr>
          <w:rFonts w:ascii="Times New Roman" w:hAnsi="Times New Roman" w:cs="Times New Roman"/>
          <w:sz w:val="20"/>
          <w:szCs w:val="20"/>
        </w:rPr>
        <w:t xml:space="preserve">Dubai, UAE | +971 54 995 7942 | khembeegoo@gmail.com | </w:t>
      </w:r>
      <w:hyperlink r:id="rId5" w:history="1">
        <w:r w:rsidR="004958A6" w:rsidRPr="004958A6">
          <w:rPr>
            <w:rStyle w:val="Hyperlink"/>
            <w:rFonts w:ascii="Times New Roman" w:hAnsi="Times New Roman" w:cs="Times New Roman"/>
            <w:sz w:val="20"/>
            <w:szCs w:val="20"/>
          </w:rPr>
          <w:t>LinkedIn</w:t>
        </w:r>
      </w:hyperlink>
      <w:r w:rsidR="004958A6" w:rsidRPr="004958A6">
        <w:rPr>
          <w:rFonts w:ascii="Times New Roman" w:hAnsi="Times New Roman" w:cs="Times New Roman"/>
          <w:sz w:val="20"/>
          <w:szCs w:val="20"/>
        </w:rPr>
        <w:t xml:space="preserve"> | </w:t>
      </w:r>
      <w:hyperlink r:id="rId6" w:history="1">
        <w:r w:rsidR="004958A6" w:rsidRPr="004958A6">
          <w:rPr>
            <w:rStyle w:val="Hyperlink"/>
            <w:rFonts w:ascii="Times New Roman" w:hAnsi="Times New Roman" w:cs="Times New Roman"/>
            <w:sz w:val="20"/>
            <w:szCs w:val="20"/>
          </w:rPr>
          <w:t>Power BI Portfolio</w:t>
        </w:r>
      </w:hyperlink>
    </w:p>
    <w:p w14:paraId="5797DFB0" w14:textId="77777777" w:rsidR="004958A6" w:rsidRPr="004958A6" w:rsidRDefault="00C24CB2" w:rsidP="004958A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 w14:anchorId="2C321F6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86D48E9" w14:textId="77777777" w:rsidR="004958A6" w:rsidRPr="004958A6" w:rsidRDefault="004958A6" w:rsidP="004958A6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SUMMARY</w:t>
      </w:r>
    </w:p>
    <w:p w14:paraId="13931B04" w14:textId="77777777" w:rsidR="004958A6" w:rsidRDefault="00D47062" w:rsidP="004958A6">
      <w:pPr>
        <w:pStyle w:val="NoSpacing"/>
        <w:rPr>
          <w:rFonts w:ascii="Times New Roman" w:hAnsi="Times New Roman" w:cs="Times New Roman"/>
          <w:sz w:val="20"/>
          <w:szCs w:val="20"/>
        </w:rPr>
      </w:pPr>
      <w:bookmarkStart w:id="0" w:name="OLE_LINK2"/>
      <w:r w:rsidRPr="00D47062">
        <w:rPr>
          <w:rFonts w:ascii="Times New Roman" w:hAnsi="Times New Roman" w:cs="Times New Roman"/>
          <w:sz w:val="20"/>
          <w:szCs w:val="20"/>
        </w:rPr>
        <w:t>Enterprise Data &amp; Analytics Leader</w:t>
      </w:r>
      <w:r w:rsidR="00BD0BA0" w:rsidRPr="00BD0BA0">
        <w:rPr>
          <w:rFonts w:ascii="Times New Roman" w:hAnsi="Times New Roman" w:cs="Times New Roman"/>
          <w:sz w:val="20"/>
          <w:szCs w:val="20"/>
        </w:rPr>
        <w:t xml:space="preserve"> with </w:t>
      </w:r>
      <w:r w:rsidR="00BD0BA0" w:rsidRPr="00BD0BA0">
        <w:rPr>
          <w:rFonts w:ascii="Times New Roman" w:hAnsi="Times New Roman" w:cs="Times New Roman"/>
          <w:b/>
          <w:sz w:val="20"/>
          <w:szCs w:val="20"/>
        </w:rPr>
        <w:t>8+ years of experience</w:t>
      </w:r>
      <w:r w:rsidR="00BD0BA0">
        <w:rPr>
          <w:rFonts w:ascii="Times New Roman" w:hAnsi="Times New Roman" w:cs="Times New Roman"/>
          <w:sz w:val="20"/>
          <w:szCs w:val="20"/>
        </w:rPr>
        <w:t xml:space="preserve">, </w:t>
      </w:r>
      <w:r w:rsidR="00BD0BA0" w:rsidRPr="00BD0BA0">
        <w:rPr>
          <w:rFonts w:ascii="Times New Roman" w:hAnsi="Times New Roman" w:cs="Times New Roman"/>
          <w:b/>
          <w:sz w:val="20"/>
          <w:szCs w:val="20"/>
        </w:rPr>
        <w:t>50+ custom BI reports</w:t>
      </w:r>
      <w:r w:rsidR="00BD0BA0" w:rsidRPr="00BD0BA0">
        <w:rPr>
          <w:rFonts w:ascii="Times New Roman" w:hAnsi="Times New Roman" w:cs="Times New Roman"/>
          <w:sz w:val="20"/>
          <w:szCs w:val="20"/>
        </w:rPr>
        <w:t xml:space="preserve"> to </w:t>
      </w:r>
      <w:r w:rsidR="00BD0BA0" w:rsidRPr="00BD0BA0">
        <w:rPr>
          <w:rFonts w:ascii="Times New Roman" w:hAnsi="Times New Roman" w:cs="Times New Roman"/>
          <w:b/>
          <w:sz w:val="20"/>
          <w:szCs w:val="20"/>
        </w:rPr>
        <w:t>10+ international clients</w:t>
      </w:r>
      <w:r w:rsidR="00BD0BA0">
        <w:rPr>
          <w:rFonts w:ascii="Times New Roman" w:hAnsi="Times New Roman" w:cs="Times New Roman"/>
          <w:sz w:val="20"/>
          <w:szCs w:val="20"/>
        </w:rPr>
        <w:t xml:space="preserve">, </w:t>
      </w:r>
      <w:r w:rsidR="00BD0BA0" w:rsidRPr="00BD0BA0">
        <w:rPr>
          <w:rFonts w:ascii="Times New Roman" w:hAnsi="Times New Roman" w:cs="Times New Roman"/>
          <w:sz w:val="20"/>
          <w:szCs w:val="20"/>
        </w:rPr>
        <w:t xml:space="preserve">architecting scalable analytics solutions across Procurement, Bids, Telecommunications, HR, Finance, and Energy sectors in the Middle East and Europe. </w:t>
      </w:r>
      <w:r w:rsidR="003E14BA" w:rsidRPr="003E14BA">
        <w:rPr>
          <w:rFonts w:ascii="Times New Roman" w:hAnsi="Times New Roman" w:cs="Times New Roman"/>
          <w:sz w:val="20"/>
          <w:szCs w:val="20"/>
        </w:rPr>
        <w:t>Specialized in Power BI, Azu</w:t>
      </w:r>
      <w:r w:rsidR="003E14BA">
        <w:rPr>
          <w:rFonts w:ascii="Times New Roman" w:hAnsi="Times New Roman" w:cs="Times New Roman"/>
          <w:sz w:val="20"/>
          <w:szCs w:val="20"/>
        </w:rPr>
        <w:t>re Synapse, and SSAS</w:t>
      </w:r>
      <w:r w:rsidR="003E14BA" w:rsidRPr="003E14BA">
        <w:rPr>
          <w:rFonts w:ascii="Times New Roman" w:hAnsi="Times New Roman" w:cs="Times New Roman"/>
          <w:sz w:val="20"/>
          <w:szCs w:val="20"/>
        </w:rPr>
        <w:t>, with proven success in modernizing reporting through metadata automation, governance frameworks, and KPI-aligned executive dashboards. Skilled in DAX optimization, CI/CD for BI, and integrating enterprise tools (SAP, Dynamics 365, Workday). Cur</w:t>
      </w:r>
      <w:r w:rsidR="003E14BA">
        <w:rPr>
          <w:rFonts w:ascii="Times New Roman" w:hAnsi="Times New Roman" w:cs="Times New Roman"/>
          <w:sz w:val="20"/>
          <w:szCs w:val="20"/>
        </w:rPr>
        <w:t>rently driving Lakehouse and Master Data Management</w:t>
      </w:r>
      <w:r w:rsidR="003E14BA" w:rsidRPr="003E14BA">
        <w:rPr>
          <w:rFonts w:ascii="Times New Roman" w:hAnsi="Times New Roman" w:cs="Times New Roman"/>
          <w:sz w:val="20"/>
          <w:szCs w:val="20"/>
        </w:rPr>
        <w:t xml:space="preserve"> adoption aligned with Microsoft Fabric.</w:t>
      </w:r>
    </w:p>
    <w:bookmarkEnd w:id="0"/>
    <w:p w14:paraId="0D803269" w14:textId="77777777" w:rsidR="004958A6" w:rsidRPr="004958A6" w:rsidRDefault="00C24CB2" w:rsidP="004958A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 w14:anchorId="211CAB4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A1AA457" w14:textId="77777777" w:rsidR="00674AEB" w:rsidRPr="004958A6" w:rsidRDefault="00674AEB" w:rsidP="00674A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>KEY ACHIEVEMENTS</w:t>
      </w:r>
    </w:p>
    <w:p w14:paraId="3B1F47F1" w14:textId="77777777" w:rsidR="00674AEB" w:rsidRDefault="00674AEB" w:rsidP="00674A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60FAE">
        <w:rPr>
          <w:rFonts w:ascii="Times New Roman" w:hAnsi="Times New Roman" w:cs="Times New Roman"/>
          <w:b/>
          <w:sz w:val="20"/>
          <w:szCs w:val="20"/>
        </w:rPr>
        <w:t>Delivered 50+ enterprise-grade BI reports for 10+ global clients</w:t>
      </w:r>
      <w:r w:rsidRPr="00BD0BA0">
        <w:rPr>
          <w:rFonts w:ascii="Times New Roman" w:hAnsi="Times New Roman" w:cs="Times New Roman"/>
          <w:sz w:val="20"/>
          <w:szCs w:val="20"/>
        </w:rPr>
        <w:t xml:space="preserve"> across the Middle East and Europe, covering Procurement, Telecom, HR, Bids, and Finance.</w:t>
      </w:r>
    </w:p>
    <w:p w14:paraId="3A17B414" w14:textId="77777777" w:rsidR="00674AEB" w:rsidRPr="004958A6" w:rsidRDefault="00674AEB" w:rsidP="00674A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60FAE">
        <w:rPr>
          <w:rFonts w:ascii="Times New Roman" w:hAnsi="Times New Roman" w:cs="Times New Roman"/>
          <w:b/>
          <w:sz w:val="20"/>
          <w:szCs w:val="20"/>
        </w:rPr>
        <w:t>Led BI Transformation at Thales Middle East</w:t>
      </w:r>
      <w:r w:rsidRPr="004958A6">
        <w:rPr>
          <w:rFonts w:ascii="Times New Roman" w:hAnsi="Times New Roman" w:cs="Times New Roman"/>
          <w:sz w:val="20"/>
          <w:szCs w:val="20"/>
        </w:rPr>
        <w:t>: Migrated teams from cloud/offline to secure Power BI Report Server and Power BI Service, improving performance and governance.</w:t>
      </w:r>
    </w:p>
    <w:p w14:paraId="3A6440B4" w14:textId="77777777" w:rsidR="00674AEB" w:rsidRPr="004958A6" w:rsidRDefault="00807B2C" w:rsidP="00674A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Semi-auto BI Solution Documentation</w:t>
      </w:r>
      <w:r w:rsidR="00674AEB" w:rsidRPr="00060FAE">
        <w:rPr>
          <w:rFonts w:ascii="Times New Roman" w:hAnsi="Times New Roman" w:cs="Times New Roman"/>
          <w:b/>
          <w:sz w:val="20"/>
          <w:szCs w:val="20"/>
        </w:rPr>
        <w:t>:</w:t>
      </w:r>
      <w:r w:rsidR="00674AEB" w:rsidRPr="004958A6">
        <w:rPr>
          <w:rFonts w:ascii="Times New Roman" w:hAnsi="Times New Roman" w:cs="Times New Roman"/>
          <w:sz w:val="20"/>
          <w:szCs w:val="20"/>
        </w:rPr>
        <w:t xml:space="preserve"> Developed a SQL &amp; SSAS metadata-driven documentation process, </w:t>
      </w:r>
      <w:r w:rsidR="00674AEB" w:rsidRPr="00060FAE">
        <w:rPr>
          <w:rFonts w:ascii="Times New Roman" w:hAnsi="Times New Roman" w:cs="Times New Roman"/>
          <w:b/>
          <w:sz w:val="20"/>
          <w:szCs w:val="20"/>
        </w:rPr>
        <w:t>saving 100+ hours annually</w:t>
      </w:r>
      <w:r w:rsidR="00674AEB" w:rsidRPr="004958A6">
        <w:rPr>
          <w:rFonts w:ascii="Times New Roman" w:hAnsi="Times New Roman" w:cs="Times New Roman"/>
          <w:sz w:val="20"/>
          <w:szCs w:val="20"/>
        </w:rPr>
        <w:t xml:space="preserve"> across projects and aligning with Microsoft Fabric readiness.</w:t>
      </w:r>
    </w:p>
    <w:p w14:paraId="33130046" w14:textId="77777777" w:rsidR="00674AEB" w:rsidRPr="004958A6" w:rsidRDefault="00674AEB" w:rsidP="00674A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60FAE">
        <w:rPr>
          <w:rFonts w:ascii="Times New Roman" w:hAnsi="Times New Roman" w:cs="Times New Roman"/>
          <w:b/>
          <w:sz w:val="20"/>
          <w:szCs w:val="20"/>
        </w:rPr>
        <w:t>Managed and mentored cross-location BI teams</w:t>
      </w:r>
      <w:r w:rsidRPr="004958A6">
        <w:rPr>
          <w:rFonts w:ascii="Times New Roman" w:hAnsi="Times New Roman" w:cs="Times New Roman"/>
          <w:sz w:val="20"/>
          <w:szCs w:val="20"/>
        </w:rPr>
        <w:t xml:space="preserve"> (Dubai, Lebanon</w:t>
      </w:r>
      <w:r w:rsidR="00060FAE">
        <w:rPr>
          <w:rFonts w:ascii="Times New Roman" w:hAnsi="Times New Roman" w:cs="Times New Roman"/>
          <w:sz w:val="20"/>
          <w:szCs w:val="20"/>
        </w:rPr>
        <w:t>, France</w:t>
      </w:r>
      <w:r w:rsidRPr="004958A6">
        <w:rPr>
          <w:rFonts w:ascii="Times New Roman" w:hAnsi="Times New Roman" w:cs="Times New Roman"/>
          <w:sz w:val="20"/>
          <w:szCs w:val="20"/>
        </w:rPr>
        <w:t>), upskilling juniors in Power BI, DevOps for BI, and RLS implementation strategies.</w:t>
      </w:r>
    </w:p>
    <w:p w14:paraId="7AFE50D2" w14:textId="77777777" w:rsidR="00674AEB" w:rsidRPr="004958A6" w:rsidRDefault="00674AEB" w:rsidP="00674A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60FAE">
        <w:rPr>
          <w:rFonts w:ascii="Times New Roman" w:hAnsi="Times New Roman" w:cs="Times New Roman"/>
          <w:b/>
          <w:sz w:val="20"/>
          <w:szCs w:val="20"/>
        </w:rPr>
        <w:t>Integrated Power BI with SAP, Workday and Dynamics 365</w:t>
      </w:r>
      <w:r w:rsidRPr="004958A6">
        <w:rPr>
          <w:rFonts w:ascii="Times New Roman" w:hAnsi="Times New Roman" w:cs="Times New Roman"/>
          <w:sz w:val="20"/>
          <w:szCs w:val="20"/>
        </w:rPr>
        <w:t xml:space="preserve"> using Azure Data Factory</w:t>
      </w:r>
      <w:r>
        <w:rPr>
          <w:rFonts w:ascii="Times New Roman" w:hAnsi="Times New Roman" w:cs="Times New Roman"/>
          <w:sz w:val="20"/>
          <w:szCs w:val="20"/>
        </w:rPr>
        <w:t xml:space="preserve"> or SQL Server</w:t>
      </w:r>
      <w:r w:rsidRPr="004958A6">
        <w:rPr>
          <w:rFonts w:ascii="Times New Roman" w:hAnsi="Times New Roman" w:cs="Times New Roman"/>
          <w:sz w:val="20"/>
          <w:szCs w:val="20"/>
        </w:rPr>
        <w:t xml:space="preserve"> 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58A6">
        <w:rPr>
          <w:rFonts w:ascii="Times New Roman" w:hAnsi="Times New Roman" w:cs="Times New Roman"/>
          <w:sz w:val="20"/>
          <w:szCs w:val="20"/>
        </w:rPr>
        <w:t>centralized procurement and HR analytics across regions.</w:t>
      </w:r>
    </w:p>
    <w:p w14:paraId="096F8EDD" w14:textId="77777777" w:rsidR="00674AEB" w:rsidRPr="004958A6" w:rsidRDefault="00674AEB" w:rsidP="00674A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60FAE">
        <w:rPr>
          <w:rFonts w:ascii="Times New Roman" w:hAnsi="Times New Roman" w:cs="Times New Roman"/>
          <w:b/>
          <w:sz w:val="20"/>
          <w:szCs w:val="20"/>
        </w:rPr>
        <w:t>Developed custom Power Apps</w:t>
      </w:r>
      <w:r w:rsidRPr="004958A6">
        <w:rPr>
          <w:rFonts w:ascii="Times New Roman" w:hAnsi="Times New Roman" w:cs="Times New Roman"/>
          <w:sz w:val="20"/>
          <w:szCs w:val="20"/>
        </w:rPr>
        <w:t xml:space="preserve"> linked to Dataverse and AI Builder, streamlining HR and operational workflows in Mauritius and France.</w:t>
      </w:r>
    </w:p>
    <w:p w14:paraId="17C87075" w14:textId="77777777" w:rsidR="00674AEB" w:rsidRPr="004958A6" w:rsidRDefault="00674AEB" w:rsidP="00674A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60FAE">
        <w:rPr>
          <w:rFonts w:ascii="Times New Roman" w:hAnsi="Times New Roman" w:cs="Times New Roman"/>
          <w:b/>
          <w:sz w:val="20"/>
          <w:szCs w:val="20"/>
        </w:rPr>
        <w:t>Delivered executive dashboards with KPI &amp; OKR tracking</w:t>
      </w:r>
      <w:r w:rsidRPr="004958A6">
        <w:rPr>
          <w:rFonts w:ascii="Times New Roman" w:hAnsi="Times New Roman" w:cs="Times New Roman"/>
          <w:sz w:val="20"/>
          <w:szCs w:val="20"/>
        </w:rPr>
        <w:t xml:space="preserve"> for leadership in complia</w:t>
      </w:r>
      <w:r>
        <w:rPr>
          <w:rFonts w:ascii="Times New Roman" w:hAnsi="Times New Roman" w:cs="Times New Roman"/>
          <w:sz w:val="20"/>
          <w:szCs w:val="20"/>
        </w:rPr>
        <w:t xml:space="preserve">nce, HR, and workforce planning, </w:t>
      </w:r>
      <w:r w:rsidRPr="004958A6">
        <w:rPr>
          <w:rFonts w:ascii="Times New Roman" w:hAnsi="Times New Roman" w:cs="Times New Roman"/>
          <w:sz w:val="20"/>
          <w:szCs w:val="20"/>
        </w:rPr>
        <w:t>leveraging Copilot and cognitive services in Power BI.</w:t>
      </w:r>
    </w:p>
    <w:p w14:paraId="7F8EE682" w14:textId="77777777" w:rsidR="00674AEB" w:rsidRDefault="00674AEB" w:rsidP="00674A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60FAE">
        <w:rPr>
          <w:rFonts w:ascii="Times New Roman" w:hAnsi="Times New Roman" w:cs="Times New Roman"/>
          <w:b/>
          <w:sz w:val="20"/>
          <w:szCs w:val="20"/>
        </w:rPr>
        <w:t xml:space="preserve">Improved report performance by 3x </w:t>
      </w:r>
      <w:r w:rsidRPr="004958A6">
        <w:rPr>
          <w:rFonts w:ascii="Times New Roman" w:hAnsi="Times New Roman" w:cs="Times New Roman"/>
          <w:sz w:val="20"/>
          <w:szCs w:val="20"/>
        </w:rPr>
        <w:t>using advanced DAX optimization, structured layers, and automated CI/CD deployment pipelines in Azure.</w:t>
      </w:r>
    </w:p>
    <w:p w14:paraId="282DF74C" w14:textId="77777777" w:rsidR="00060FAE" w:rsidRDefault="00C24CB2" w:rsidP="00674AEB">
      <w:pPr>
        <w:pStyle w:val="NoSpacing"/>
        <w:tabs>
          <w:tab w:val="left" w:pos="398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 w14:anchorId="2357BF2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674F202" w14:textId="77777777" w:rsidR="00060FAE" w:rsidRPr="004958A6" w:rsidRDefault="00060FAE" w:rsidP="00060FA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>WORK EXPERIENCE</w:t>
      </w:r>
    </w:p>
    <w:p w14:paraId="4F74F092" w14:textId="77777777" w:rsidR="00060FAE" w:rsidRPr="004958A6" w:rsidRDefault="00060FAE" w:rsidP="00060FA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 xml:space="preserve">Project Tech Lead &amp; Senior Data Engineer | THALES | </w:t>
      </w:r>
      <w:r w:rsidR="00487972">
        <w:rPr>
          <w:rFonts w:ascii="Times New Roman" w:hAnsi="Times New Roman" w:cs="Times New Roman"/>
          <w:b/>
          <w:sz w:val="20"/>
          <w:szCs w:val="20"/>
        </w:rPr>
        <w:t xml:space="preserve">Nov </w:t>
      </w:r>
      <w:r w:rsidRPr="004958A6">
        <w:rPr>
          <w:rFonts w:ascii="Times New Roman" w:hAnsi="Times New Roman" w:cs="Times New Roman"/>
          <w:b/>
          <w:sz w:val="20"/>
          <w:szCs w:val="20"/>
        </w:rPr>
        <w:t>2023 – Present</w:t>
      </w:r>
    </w:p>
    <w:p w14:paraId="543DF392" w14:textId="77777777" w:rsidR="0026795F" w:rsidRPr="0026795F" w:rsidRDefault="0026795F" w:rsidP="00267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Spearheaded BI architecture across Middle East operations, aligning SSAS models and Power BI delivery with enterprise governance and performance standards.</w:t>
      </w:r>
    </w:p>
    <w:p w14:paraId="67B5FC68" w14:textId="77777777" w:rsidR="0026795F" w:rsidRPr="0026795F" w:rsidRDefault="0026795F" w:rsidP="00267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Defined and rolled out BI best practices: standardized modeling layers, naming conventions, deployment pipelines, and quality checks across teams.</w:t>
      </w:r>
    </w:p>
    <w:p w14:paraId="4BA10FDA" w14:textId="77777777" w:rsidR="0026795F" w:rsidRPr="0026795F" w:rsidRDefault="0026795F" w:rsidP="00267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Established and chaired a cross-functional Community of Practice (CoP) to drive innovation, enforce development standards, and share technical expertise across geographies.</w:t>
      </w:r>
    </w:p>
    <w:p w14:paraId="7CE9F183" w14:textId="77777777" w:rsidR="0026795F" w:rsidRPr="0026795F" w:rsidRDefault="0026795F" w:rsidP="00267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Led monthly governance boards with business and IT stakeholders to align BI priorities, track KPIs, and ensure roadmap visibility.</w:t>
      </w:r>
    </w:p>
    <w:p w14:paraId="35E32E32" w14:textId="77777777" w:rsidR="0026795F" w:rsidRPr="0026795F" w:rsidRDefault="0026795F" w:rsidP="00267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Orchestrated the integration of SAP, Workday, and Dynamics 365 into centralized BI platforms, accelerating access to procurement and HR insights.</w:t>
      </w:r>
    </w:p>
    <w:p w14:paraId="676FF486" w14:textId="77777777" w:rsidR="0026795F" w:rsidRPr="0026795F" w:rsidRDefault="0026795F" w:rsidP="00267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Introduced reusable documentation frameworks (data dictionaries, diagrams), enabling consistent knowledge transfer and scalability across projects.</w:t>
      </w:r>
    </w:p>
    <w:p w14:paraId="4D04BA01" w14:textId="77777777" w:rsidR="0026795F" w:rsidRPr="0026795F" w:rsidRDefault="0026795F" w:rsidP="00267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Coached junior and mid-level BI engineers on advanced DAX, DevOps integration, and Power Platform extensibility, fostering internal expertise and delivery ownership.</w:t>
      </w:r>
    </w:p>
    <w:p w14:paraId="4960A5D5" w14:textId="77777777" w:rsidR="00060FAE" w:rsidRDefault="0026795F" w:rsidP="00267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Positioned the BI function for Microsoft Fabric adoption through metadata automation and forward-compatible reporting strategies.</w:t>
      </w:r>
    </w:p>
    <w:p w14:paraId="1BC6C4AE" w14:textId="77777777" w:rsidR="0026795F" w:rsidRDefault="0026795F" w:rsidP="0026795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3741B0F" w14:textId="77777777" w:rsidR="00060FAE" w:rsidRPr="004958A6" w:rsidRDefault="00060FAE" w:rsidP="00060FA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 xml:space="preserve">Power BI Team Lead &amp; Senior Developer | ACCENTURE | </w:t>
      </w:r>
      <w:r w:rsidR="00487972">
        <w:rPr>
          <w:rFonts w:ascii="Times New Roman" w:hAnsi="Times New Roman" w:cs="Times New Roman"/>
          <w:b/>
          <w:sz w:val="20"/>
          <w:szCs w:val="20"/>
        </w:rPr>
        <w:t xml:space="preserve">Sep </w:t>
      </w:r>
      <w:r w:rsidRPr="004958A6">
        <w:rPr>
          <w:rFonts w:ascii="Times New Roman" w:hAnsi="Times New Roman" w:cs="Times New Roman"/>
          <w:b/>
          <w:sz w:val="20"/>
          <w:szCs w:val="20"/>
        </w:rPr>
        <w:t xml:space="preserve">2018 – </w:t>
      </w:r>
      <w:r w:rsidR="00487972">
        <w:rPr>
          <w:rFonts w:ascii="Times New Roman" w:hAnsi="Times New Roman" w:cs="Times New Roman"/>
          <w:b/>
          <w:sz w:val="20"/>
          <w:szCs w:val="20"/>
        </w:rPr>
        <w:t xml:space="preserve">Oct </w:t>
      </w:r>
      <w:r w:rsidRPr="004958A6">
        <w:rPr>
          <w:rFonts w:ascii="Times New Roman" w:hAnsi="Times New Roman" w:cs="Times New Roman"/>
          <w:b/>
          <w:sz w:val="20"/>
          <w:szCs w:val="20"/>
        </w:rPr>
        <w:t>2023</w:t>
      </w:r>
    </w:p>
    <w:p w14:paraId="083ECBBF" w14:textId="77777777" w:rsidR="0026795F" w:rsidRPr="0026795F" w:rsidRDefault="0026795F" w:rsidP="00267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Directed a globally distributed BI team delivering enterprise dashboards for Procurement, HR, Quality, and Sales across 3 regions.</w:t>
      </w:r>
    </w:p>
    <w:p w14:paraId="6C1B01D3" w14:textId="77777777" w:rsidR="0026795F" w:rsidRPr="0026795F" w:rsidRDefault="0026795F" w:rsidP="00267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Defined technical vision and standards for BI delivery, including reusable semantic models, CI/CD pipelines, and data governance rules.</w:t>
      </w:r>
    </w:p>
    <w:p w14:paraId="6321F8A2" w14:textId="77777777" w:rsidR="0026795F" w:rsidRPr="0026795F" w:rsidRDefault="0026795F" w:rsidP="00267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 xml:space="preserve">Launched and nurtured internal BI Community of Practice, promoting upskilling and </w:t>
      </w:r>
      <w:r w:rsidR="00930881" w:rsidRPr="0026795F">
        <w:rPr>
          <w:rFonts w:ascii="Times New Roman" w:hAnsi="Times New Roman" w:cs="Times New Roman"/>
          <w:sz w:val="20"/>
          <w:szCs w:val="20"/>
        </w:rPr>
        <w:t>knowledge sharing</w:t>
      </w:r>
      <w:r w:rsidRPr="0026795F">
        <w:rPr>
          <w:rFonts w:ascii="Times New Roman" w:hAnsi="Times New Roman" w:cs="Times New Roman"/>
          <w:sz w:val="20"/>
          <w:szCs w:val="20"/>
        </w:rPr>
        <w:t xml:space="preserve"> through workshops and mentoring.</w:t>
      </w:r>
    </w:p>
    <w:p w14:paraId="294C37CB" w14:textId="77777777" w:rsidR="0026795F" w:rsidRPr="0026795F" w:rsidRDefault="0026795F" w:rsidP="00267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Collaborated with business leads to translate strategic goals into measurable KPIs and real-time dashboards aligned with executive OKRs.</w:t>
      </w:r>
    </w:p>
    <w:p w14:paraId="6C053186" w14:textId="77777777" w:rsidR="0026795F" w:rsidRPr="0026795F" w:rsidRDefault="0026795F" w:rsidP="00267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Built scalable reporting frameworks using Microsoft Stack (Power BI, ADF, Azure SQL), enabling efficient onboarding and consistent delivery across multiple client portfolios.</w:t>
      </w:r>
    </w:p>
    <w:p w14:paraId="1E49C629" w14:textId="77777777" w:rsidR="00060FAE" w:rsidRDefault="0026795F" w:rsidP="00267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Delivered client enablement programs on Power BI governance, DevOps practices, and RLS strategies, driving platform adoption and trust.</w:t>
      </w:r>
    </w:p>
    <w:p w14:paraId="0F43DCB4" w14:textId="77777777" w:rsidR="00811ACE" w:rsidRDefault="00811AC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97695A5" w14:textId="77777777" w:rsidR="007A319C" w:rsidRDefault="007A319C" w:rsidP="00060FA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19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Freelance Power BI Consultant | </w:t>
      </w:r>
      <w:proofErr w:type="spellStart"/>
      <w:r w:rsidRPr="007A319C">
        <w:rPr>
          <w:rFonts w:ascii="Times New Roman" w:hAnsi="Times New Roman" w:cs="Times New Roman"/>
          <w:b/>
          <w:sz w:val="20"/>
          <w:szCs w:val="20"/>
        </w:rPr>
        <w:t>PBIConsult</w:t>
      </w:r>
      <w:proofErr w:type="spellEnd"/>
      <w:r w:rsidR="00590C7F">
        <w:rPr>
          <w:rFonts w:ascii="Times New Roman" w:hAnsi="Times New Roman" w:cs="Times New Roman"/>
          <w:b/>
          <w:sz w:val="20"/>
          <w:szCs w:val="20"/>
        </w:rPr>
        <w:t xml:space="preserve"> (Founder)</w:t>
      </w:r>
      <w:r>
        <w:rPr>
          <w:rFonts w:ascii="Times New Roman" w:hAnsi="Times New Roman" w:cs="Times New Roman"/>
          <w:b/>
          <w:sz w:val="20"/>
          <w:szCs w:val="20"/>
        </w:rPr>
        <w:t xml:space="preserve"> | </w:t>
      </w:r>
      <w:r w:rsidRPr="007A319C">
        <w:rPr>
          <w:rFonts w:ascii="Times New Roman" w:hAnsi="Times New Roman" w:cs="Times New Roman"/>
          <w:b/>
          <w:sz w:val="20"/>
          <w:szCs w:val="20"/>
        </w:rPr>
        <w:t>Sep 2022 – Nov 2023</w:t>
      </w:r>
    </w:p>
    <w:p w14:paraId="1557B3E2" w14:textId="77777777" w:rsidR="007A319C" w:rsidRPr="007A319C" w:rsidRDefault="007A319C" w:rsidP="007A319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7A319C">
        <w:rPr>
          <w:rFonts w:ascii="Times New Roman" w:hAnsi="Times New Roman" w:cs="Times New Roman"/>
          <w:sz w:val="20"/>
          <w:szCs w:val="20"/>
        </w:rPr>
        <w:t>Designed and deployed customized Power BI dashboards for SMEs using existing SQL Server and Excel-based databases.</w:t>
      </w:r>
    </w:p>
    <w:p w14:paraId="609CAFE1" w14:textId="77777777" w:rsidR="007A319C" w:rsidRPr="007A319C" w:rsidRDefault="007A319C" w:rsidP="007A319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7A319C">
        <w:rPr>
          <w:rFonts w:ascii="Times New Roman" w:hAnsi="Times New Roman" w:cs="Times New Roman"/>
          <w:sz w:val="20"/>
          <w:szCs w:val="20"/>
        </w:rPr>
        <w:t>Extracted, transformed, and modeled business-critical data to deliver self-service analytics and real-time KPI monitoring.</w:t>
      </w:r>
    </w:p>
    <w:p w14:paraId="76142F37" w14:textId="77777777" w:rsidR="007A319C" w:rsidRPr="007A319C" w:rsidRDefault="007A319C" w:rsidP="007A319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7A319C">
        <w:rPr>
          <w:rFonts w:ascii="Times New Roman" w:hAnsi="Times New Roman" w:cs="Times New Roman"/>
          <w:sz w:val="20"/>
          <w:szCs w:val="20"/>
        </w:rPr>
        <w:t>Conducted stakeholder workshops to gather reporting requirements and design scalable, user-friendly semantic models.</w:t>
      </w:r>
    </w:p>
    <w:p w14:paraId="7F644112" w14:textId="77777777" w:rsidR="007A319C" w:rsidRPr="007A319C" w:rsidRDefault="007A319C" w:rsidP="007A319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7A319C">
        <w:rPr>
          <w:rFonts w:ascii="Times New Roman" w:hAnsi="Times New Roman" w:cs="Times New Roman"/>
          <w:sz w:val="20"/>
          <w:szCs w:val="20"/>
        </w:rPr>
        <w:t>Trained client teams on Power BI usage, access control (RLS), and effective data storytelling to improve adoption and insight generation.</w:t>
      </w:r>
    </w:p>
    <w:p w14:paraId="4421458D" w14:textId="77777777" w:rsidR="007A319C" w:rsidRDefault="007A319C" w:rsidP="00060FA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B760F5C" w14:textId="77777777" w:rsidR="00060FAE" w:rsidRPr="004958A6" w:rsidRDefault="00060FAE" w:rsidP="00060FA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 xml:space="preserve">Project Management Office | ACCENTURE | </w:t>
      </w:r>
      <w:r w:rsidR="00487972">
        <w:rPr>
          <w:rFonts w:ascii="Times New Roman" w:hAnsi="Times New Roman" w:cs="Times New Roman"/>
          <w:b/>
          <w:sz w:val="20"/>
          <w:szCs w:val="20"/>
        </w:rPr>
        <w:t xml:space="preserve">Aug </w:t>
      </w:r>
      <w:r w:rsidRPr="004958A6">
        <w:rPr>
          <w:rFonts w:ascii="Times New Roman" w:hAnsi="Times New Roman" w:cs="Times New Roman"/>
          <w:b/>
          <w:sz w:val="20"/>
          <w:szCs w:val="20"/>
        </w:rPr>
        <w:t xml:space="preserve">2016 – </w:t>
      </w:r>
      <w:r w:rsidR="00487972">
        <w:rPr>
          <w:rFonts w:ascii="Times New Roman" w:hAnsi="Times New Roman" w:cs="Times New Roman"/>
          <w:b/>
          <w:sz w:val="20"/>
          <w:szCs w:val="20"/>
        </w:rPr>
        <w:t xml:space="preserve">Aug </w:t>
      </w:r>
      <w:r w:rsidRPr="004958A6">
        <w:rPr>
          <w:rFonts w:ascii="Times New Roman" w:hAnsi="Times New Roman" w:cs="Times New Roman"/>
          <w:b/>
          <w:sz w:val="20"/>
          <w:szCs w:val="20"/>
        </w:rPr>
        <w:t>2018</w:t>
      </w:r>
    </w:p>
    <w:p w14:paraId="0B380DCC" w14:textId="77777777" w:rsidR="0026795F" w:rsidRPr="0026795F" w:rsidRDefault="0026795F" w:rsidP="002679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Supported BI project coordination and progress tracking for 200+ stakeholders using Agile-Waterfall hybrids.</w:t>
      </w:r>
    </w:p>
    <w:p w14:paraId="007608A1" w14:textId="77777777" w:rsidR="0026795F" w:rsidRPr="0026795F" w:rsidRDefault="0026795F" w:rsidP="002679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Designed executive dashboards to track delivery timelines, risks, and performance KPIs.</w:t>
      </w:r>
    </w:p>
    <w:p w14:paraId="4B35C0D6" w14:textId="77777777" w:rsidR="0026795F" w:rsidRPr="0026795F" w:rsidRDefault="0026795F" w:rsidP="002679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Standardized internal documentation and dashboard structures, facilitating reuse across parallel projects.</w:t>
      </w:r>
    </w:p>
    <w:p w14:paraId="68339BFF" w14:textId="77777777" w:rsidR="00060FAE" w:rsidRPr="0026795F" w:rsidRDefault="0026795F" w:rsidP="002679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0"/>
          <w:szCs w:val="20"/>
        </w:rPr>
      </w:pPr>
      <w:r w:rsidRPr="0026795F">
        <w:rPr>
          <w:rFonts w:ascii="Times New Roman" w:hAnsi="Times New Roman" w:cs="Times New Roman"/>
          <w:sz w:val="20"/>
          <w:szCs w:val="20"/>
        </w:rPr>
        <w:t>Fostered cross-team collaboration between business, IT, and analytics by formalizing BI requirements and reporting needs.</w:t>
      </w:r>
    </w:p>
    <w:p w14:paraId="1EF46B2B" w14:textId="77777777" w:rsidR="0026795F" w:rsidRDefault="0026795F" w:rsidP="002679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1C008D2" w14:textId="77777777" w:rsidR="00060FAE" w:rsidRPr="004958A6" w:rsidRDefault="00060FAE" w:rsidP="00060FA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 xml:space="preserve">Junior Auditor | KPMG | </w:t>
      </w:r>
      <w:r w:rsidR="00487972">
        <w:rPr>
          <w:rFonts w:ascii="Times New Roman" w:hAnsi="Times New Roman" w:cs="Times New Roman"/>
          <w:b/>
          <w:sz w:val="20"/>
          <w:szCs w:val="20"/>
        </w:rPr>
        <w:t xml:space="preserve">Jan </w:t>
      </w:r>
      <w:r w:rsidRPr="004958A6">
        <w:rPr>
          <w:rFonts w:ascii="Times New Roman" w:hAnsi="Times New Roman" w:cs="Times New Roman"/>
          <w:b/>
          <w:sz w:val="20"/>
          <w:szCs w:val="20"/>
        </w:rPr>
        <w:t>2016</w:t>
      </w:r>
      <w:r w:rsidR="00487972">
        <w:rPr>
          <w:rFonts w:ascii="Times New Roman" w:hAnsi="Times New Roman" w:cs="Times New Roman"/>
          <w:b/>
          <w:sz w:val="20"/>
          <w:szCs w:val="20"/>
        </w:rPr>
        <w:t xml:space="preserve"> – Jun 2016</w:t>
      </w:r>
    </w:p>
    <w:p w14:paraId="5F1F1C9B" w14:textId="77777777" w:rsidR="00060FAE" w:rsidRPr="004958A6" w:rsidRDefault="00060FAE" w:rsidP="00060FA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4958A6">
        <w:rPr>
          <w:rFonts w:ascii="Times New Roman" w:hAnsi="Times New Roman" w:cs="Times New Roman"/>
          <w:sz w:val="20"/>
          <w:szCs w:val="20"/>
        </w:rPr>
        <w:t>Supported audit activities in banking and asset management.</w:t>
      </w:r>
    </w:p>
    <w:p w14:paraId="4799489D" w14:textId="77777777" w:rsidR="00060FAE" w:rsidRDefault="00060FAE" w:rsidP="00060FA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4958A6">
        <w:rPr>
          <w:rFonts w:ascii="Times New Roman" w:hAnsi="Times New Roman" w:cs="Times New Roman"/>
          <w:sz w:val="20"/>
          <w:szCs w:val="20"/>
        </w:rPr>
        <w:t>Performed documentation, vouching, and financial testing for internal compliance.</w:t>
      </w:r>
    </w:p>
    <w:p w14:paraId="5E8394DC" w14:textId="77777777" w:rsidR="00543242" w:rsidRDefault="00543242" w:rsidP="0054324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8F2B65A" w14:textId="77777777" w:rsidR="00543242" w:rsidRDefault="00543242" w:rsidP="00543242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543242">
        <w:rPr>
          <w:rFonts w:ascii="Times New Roman" w:hAnsi="Times New Roman" w:cs="Times New Roman"/>
          <w:b/>
          <w:sz w:val="20"/>
          <w:szCs w:val="20"/>
        </w:rPr>
        <w:t xml:space="preserve">Sales Representative | </w:t>
      </w:r>
      <w:proofErr w:type="spellStart"/>
      <w:r w:rsidRPr="00543242">
        <w:rPr>
          <w:rFonts w:ascii="Times New Roman" w:hAnsi="Times New Roman" w:cs="Times New Roman"/>
          <w:b/>
          <w:sz w:val="20"/>
          <w:szCs w:val="20"/>
        </w:rPr>
        <w:t>Motorclinik</w:t>
      </w:r>
      <w:proofErr w:type="spellEnd"/>
      <w:r w:rsidRPr="00543242">
        <w:rPr>
          <w:rFonts w:ascii="Times New Roman" w:hAnsi="Times New Roman" w:cs="Times New Roman"/>
          <w:b/>
          <w:sz w:val="20"/>
          <w:szCs w:val="20"/>
        </w:rPr>
        <w:t xml:space="preserve"> Mauritius</w:t>
      </w:r>
      <w:r>
        <w:rPr>
          <w:rFonts w:ascii="Times New Roman" w:hAnsi="Times New Roman" w:cs="Times New Roman"/>
          <w:b/>
          <w:sz w:val="20"/>
          <w:szCs w:val="20"/>
        </w:rPr>
        <w:t xml:space="preserve"> | Dec 2015</w:t>
      </w:r>
    </w:p>
    <w:p w14:paraId="124A9342" w14:textId="77777777" w:rsidR="00543242" w:rsidRPr="00543242" w:rsidRDefault="00543242" w:rsidP="0054324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543242">
        <w:rPr>
          <w:rFonts w:ascii="Times New Roman" w:hAnsi="Times New Roman" w:cs="Times New Roman"/>
          <w:sz w:val="20"/>
          <w:szCs w:val="20"/>
        </w:rPr>
        <w:t>Assisted in launching a new business unit by coordinating supplier communications and facilitating product acquisitions.</w:t>
      </w:r>
    </w:p>
    <w:p w14:paraId="5200087E" w14:textId="77777777" w:rsidR="00543242" w:rsidRDefault="00543242" w:rsidP="0054324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652A87B" w14:textId="77777777" w:rsidR="00543242" w:rsidRDefault="00543242" w:rsidP="00543242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543242">
        <w:rPr>
          <w:rFonts w:ascii="Times New Roman" w:hAnsi="Times New Roman" w:cs="Times New Roman"/>
          <w:b/>
          <w:sz w:val="20"/>
          <w:szCs w:val="20"/>
        </w:rPr>
        <w:t xml:space="preserve">Junior Accountant | </w:t>
      </w:r>
      <w:proofErr w:type="spellStart"/>
      <w:r w:rsidRPr="00543242">
        <w:rPr>
          <w:rFonts w:ascii="Times New Roman" w:hAnsi="Times New Roman" w:cs="Times New Roman"/>
          <w:b/>
          <w:sz w:val="20"/>
          <w:szCs w:val="20"/>
        </w:rPr>
        <w:t>Dhanjee</w:t>
      </w:r>
      <w:proofErr w:type="spellEnd"/>
      <w:r w:rsidRPr="00543242">
        <w:rPr>
          <w:rFonts w:ascii="Times New Roman" w:hAnsi="Times New Roman" w:cs="Times New Roman"/>
          <w:b/>
          <w:sz w:val="20"/>
          <w:szCs w:val="20"/>
        </w:rPr>
        <w:t xml:space="preserve"> &amp; Associates Cie</w:t>
      </w:r>
      <w:r>
        <w:rPr>
          <w:rFonts w:ascii="Times New Roman" w:hAnsi="Times New Roman" w:cs="Times New Roman"/>
          <w:b/>
          <w:sz w:val="20"/>
          <w:szCs w:val="20"/>
        </w:rPr>
        <w:t xml:space="preserve"> | Jun 2015 – Jul</w:t>
      </w:r>
      <w:r w:rsidRPr="00543242">
        <w:rPr>
          <w:rFonts w:ascii="Times New Roman" w:hAnsi="Times New Roman" w:cs="Times New Roman"/>
          <w:b/>
          <w:sz w:val="20"/>
          <w:szCs w:val="20"/>
        </w:rPr>
        <w:t xml:space="preserve"> 2015</w:t>
      </w:r>
    </w:p>
    <w:p w14:paraId="0C16674E" w14:textId="77777777" w:rsidR="00543242" w:rsidRDefault="00543242" w:rsidP="0054324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543242">
        <w:rPr>
          <w:rFonts w:ascii="Times New Roman" w:hAnsi="Times New Roman" w:cs="Times New Roman"/>
          <w:sz w:val="20"/>
          <w:szCs w:val="20"/>
        </w:rPr>
        <w:t>Supported the finance team by organizing accounting documentation and applying academic accounting principles in real-world settings.</w:t>
      </w:r>
    </w:p>
    <w:p w14:paraId="5285CF09" w14:textId="77777777" w:rsidR="00060FAE" w:rsidRDefault="00C24CB2" w:rsidP="003A6E8E">
      <w:pPr>
        <w:pStyle w:val="NoSpacing"/>
        <w:pBdr>
          <w:between w:val="single" w:sz="4" w:space="1" w:color="auto"/>
        </w:pBdr>
        <w:tabs>
          <w:tab w:val="left" w:pos="398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 w14:anchorId="16EADA8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26472D8" w14:textId="77777777" w:rsidR="00060FAE" w:rsidRPr="004958A6" w:rsidRDefault="00A51320" w:rsidP="00060FA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51320">
        <w:rPr>
          <w:rFonts w:ascii="Times New Roman" w:hAnsi="Times New Roman" w:cs="Times New Roman"/>
          <w:b/>
          <w:sz w:val="20"/>
          <w:szCs w:val="20"/>
        </w:rPr>
        <w:t>CORE COMPETENCIES &amp; TECHNICAL SKILLS</w:t>
      </w:r>
    </w:p>
    <w:p w14:paraId="1296BBDD" w14:textId="77777777" w:rsidR="004A5F6E" w:rsidRPr="004A5F6E" w:rsidRDefault="004A5F6E" w:rsidP="00590C7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4A5F6E">
        <w:rPr>
          <w:rFonts w:ascii="Times New Roman" w:hAnsi="Times New Roman" w:cs="Times New Roman"/>
          <w:b/>
          <w:sz w:val="20"/>
          <w:szCs w:val="20"/>
        </w:rPr>
        <w:t>Core Strengths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90C7F" w:rsidRPr="00590C7F">
        <w:rPr>
          <w:rFonts w:ascii="Times New Roman" w:hAnsi="Times New Roman" w:cs="Times New Roman"/>
          <w:sz w:val="20"/>
          <w:szCs w:val="20"/>
        </w:rPr>
        <w:t>BI Architecture &amp; Solution Design, SSAS Modeling &amp; Semantic Layer Governance, Power BI Governance &amp; Best Practices, Azure DevOps &amp; CI/CD for BI, Metadata Automation &amp; Documentation, DAX &amp; SQL Performance Optimization, Agile BI Delivery &amp; PMO Alignment, Stakeholder Engagement &amp; Executive Reporting, BI Team Leadership &amp; Mentorship, Community of Practice (CoP) Facilitation</w:t>
      </w:r>
      <w:r w:rsidR="00590C7F">
        <w:rPr>
          <w:rFonts w:ascii="Times New Roman" w:hAnsi="Times New Roman" w:cs="Times New Roman"/>
          <w:sz w:val="20"/>
          <w:szCs w:val="20"/>
        </w:rPr>
        <w:t>.</w:t>
      </w:r>
    </w:p>
    <w:p w14:paraId="3BB1B646" w14:textId="77777777" w:rsidR="004A5F6E" w:rsidRPr="004A5F6E" w:rsidRDefault="004A5F6E" w:rsidP="004A5F6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4A5F6E">
        <w:rPr>
          <w:rFonts w:ascii="Times New Roman" w:hAnsi="Times New Roman" w:cs="Times New Roman"/>
          <w:b/>
          <w:sz w:val="20"/>
          <w:szCs w:val="20"/>
        </w:rPr>
        <w:t>BI &amp; Data Engineering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4A5F6E">
        <w:rPr>
          <w:rFonts w:ascii="Times New Roman" w:hAnsi="Times New Roman" w:cs="Times New Roman"/>
          <w:sz w:val="20"/>
          <w:szCs w:val="20"/>
        </w:rPr>
        <w:t>Power BI Service, DAX Studio, Tabular Editor</w:t>
      </w:r>
      <w:r>
        <w:rPr>
          <w:rFonts w:ascii="Times New Roman" w:hAnsi="Times New Roman" w:cs="Times New Roman"/>
          <w:sz w:val="20"/>
          <w:szCs w:val="20"/>
        </w:rPr>
        <w:t xml:space="preserve"> | </w:t>
      </w:r>
      <w:r w:rsidRPr="004A5F6E">
        <w:rPr>
          <w:rFonts w:ascii="Times New Roman" w:hAnsi="Times New Roman" w:cs="Times New Roman"/>
          <w:sz w:val="20"/>
          <w:szCs w:val="20"/>
        </w:rPr>
        <w:t xml:space="preserve">Power Apps, Power </w:t>
      </w:r>
      <w:proofErr w:type="spellStart"/>
      <w:r w:rsidRPr="004A5F6E">
        <w:rPr>
          <w:rFonts w:ascii="Times New Roman" w:hAnsi="Times New Roman" w:cs="Times New Roman"/>
          <w:sz w:val="20"/>
          <w:szCs w:val="20"/>
        </w:rPr>
        <w:t>Fx</w:t>
      </w:r>
      <w:proofErr w:type="spellEnd"/>
      <w:r w:rsidRPr="004A5F6E">
        <w:rPr>
          <w:rFonts w:ascii="Times New Roman" w:hAnsi="Times New Roman" w:cs="Times New Roman"/>
          <w:sz w:val="20"/>
          <w:szCs w:val="20"/>
        </w:rPr>
        <w:t>, SSAS, SQL Server</w:t>
      </w:r>
      <w:r>
        <w:rPr>
          <w:rFonts w:ascii="Times New Roman" w:hAnsi="Times New Roman" w:cs="Times New Roman"/>
          <w:sz w:val="20"/>
          <w:szCs w:val="20"/>
        </w:rPr>
        <w:t xml:space="preserve"> | </w:t>
      </w:r>
      <w:r w:rsidRPr="004A5F6E">
        <w:rPr>
          <w:rFonts w:ascii="Times New Roman" w:hAnsi="Times New Roman" w:cs="Times New Roman"/>
          <w:sz w:val="20"/>
          <w:szCs w:val="20"/>
        </w:rPr>
        <w:t>Azure Synapse, Azure SQ</w:t>
      </w:r>
      <w:r>
        <w:rPr>
          <w:rFonts w:ascii="Times New Roman" w:hAnsi="Times New Roman" w:cs="Times New Roman"/>
          <w:sz w:val="20"/>
          <w:szCs w:val="20"/>
        </w:rPr>
        <w:t>L, Azure Data Factory (ADF)</w:t>
      </w:r>
    </w:p>
    <w:p w14:paraId="2BAA5C9E" w14:textId="77777777" w:rsidR="004A5F6E" w:rsidRPr="004A5F6E" w:rsidRDefault="004A5F6E" w:rsidP="004A5F6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4A5F6E">
        <w:rPr>
          <w:rFonts w:ascii="Times New Roman" w:hAnsi="Times New Roman" w:cs="Times New Roman"/>
          <w:b/>
          <w:sz w:val="20"/>
          <w:szCs w:val="20"/>
        </w:rPr>
        <w:t>Cloud &amp; Enterprise Stack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4A5F6E">
        <w:rPr>
          <w:rFonts w:ascii="Times New Roman" w:hAnsi="Times New Roman" w:cs="Times New Roman"/>
          <w:sz w:val="20"/>
          <w:szCs w:val="20"/>
        </w:rPr>
        <w:t>Microsoft Azure, Dynamics 365, SharePoint</w:t>
      </w:r>
      <w:r>
        <w:rPr>
          <w:rFonts w:ascii="Times New Roman" w:hAnsi="Times New Roman" w:cs="Times New Roman"/>
          <w:sz w:val="20"/>
          <w:szCs w:val="20"/>
        </w:rPr>
        <w:t xml:space="preserve"> | </w:t>
      </w:r>
      <w:r w:rsidRPr="004A5F6E">
        <w:rPr>
          <w:rFonts w:ascii="Times New Roman" w:hAnsi="Times New Roman" w:cs="Times New Roman"/>
          <w:sz w:val="20"/>
          <w:szCs w:val="20"/>
        </w:rPr>
        <w:t>SAP Int</w:t>
      </w:r>
      <w:r>
        <w:rPr>
          <w:rFonts w:ascii="Times New Roman" w:hAnsi="Times New Roman" w:cs="Times New Roman"/>
          <w:sz w:val="20"/>
          <w:szCs w:val="20"/>
        </w:rPr>
        <w:t>egration, Dataverse, AI Builder</w:t>
      </w:r>
    </w:p>
    <w:p w14:paraId="41AFF449" w14:textId="77777777" w:rsidR="004A5F6E" w:rsidRPr="004A5F6E" w:rsidRDefault="004A5F6E" w:rsidP="004A5F6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4A5F6E">
        <w:rPr>
          <w:rFonts w:ascii="Times New Roman" w:hAnsi="Times New Roman" w:cs="Times New Roman"/>
          <w:b/>
          <w:sz w:val="20"/>
          <w:szCs w:val="20"/>
        </w:rPr>
        <w:t>Automation &amp; Tools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4A5F6E">
        <w:rPr>
          <w:rFonts w:ascii="Times New Roman" w:hAnsi="Times New Roman" w:cs="Times New Roman"/>
          <w:sz w:val="20"/>
          <w:szCs w:val="20"/>
        </w:rPr>
        <w:t>Metadata-driven Design &amp; CI/CD via Azure DevOps</w:t>
      </w:r>
      <w:r>
        <w:rPr>
          <w:rFonts w:ascii="Times New Roman" w:hAnsi="Times New Roman" w:cs="Times New Roman"/>
          <w:sz w:val="20"/>
          <w:szCs w:val="20"/>
        </w:rPr>
        <w:t xml:space="preserve"> | </w:t>
      </w:r>
      <w:r w:rsidRPr="004A5F6E">
        <w:rPr>
          <w:rFonts w:ascii="Times New Roman" w:hAnsi="Times New Roman" w:cs="Times New Roman"/>
          <w:sz w:val="20"/>
          <w:szCs w:val="20"/>
        </w:rPr>
        <w:t>Microsoft Fabr</w:t>
      </w:r>
      <w:r>
        <w:rPr>
          <w:rFonts w:ascii="Times New Roman" w:hAnsi="Times New Roman" w:cs="Times New Roman"/>
          <w:sz w:val="20"/>
          <w:szCs w:val="20"/>
        </w:rPr>
        <w:t>ic, Git, Visual Studio, Copilot</w:t>
      </w:r>
    </w:p>
    <w:p w14:paraId="163B7B06" w14:textId="77777777" w:rsidR="004958A6" w:rsidRDefault="004A5F6E" w:rsidP="004A5F6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4A5F6E">
        <w:rPr>
          <w:rFonts w:ascii="Times New Roman" w:hAnsi="Times New Roman" w:cs="Times New Roman"/>
          <w:b/>
          <w:sz w:val="20"/>
          <w:szCs w:val="20"/>
        </w:rPr>
        <w:t>Governance &amp; Security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4A5F6E">
        <w:rPr>
          <w:rFonts w:ascii="Times New Roman" w:hAnsi="Times New Roman" w:cs="Times New Roman"/>
          <w:sz w:val="20"/>
          <w:szCs w:val="20"/>
        </w:rPr>
        <w:t>Row-Level Security (RLS), GDPR, ISO 27001</w:t>
      </w:r>
      <w:r>
        <w:rPr>
          <w:rFonts w:ascii="Times New Roman" w:hAnsi="Times New Roman" w:cs="Times New Roman"/>
          <w:sz w:val="20"/>
          <w:szCs w:val="20"/>
        </w:rPr>
        <w:t xml:space="preserve"> | </w:t>
      </w:r>
      <w:r w:rsidRPr="004A5F6E">
        <w:rPr>
          <w:rFonts w:ascii="Times New Roman" w:hAnsi="Times New Roman" w:cs="Times New Roman"/>
          <w:sz w:val="20"/>
          <w:szCs w:val="20"/>
        </w:rPr>
        <w:t>Microsoft Purview, DLP Policies</w:t>
      </w:r>
    </w:p>
    <w:p w14:paraId="02EB5B3E" w14:textId="77777777" w:rsidR="004A5F6E" w:rsidRPr="004958A6" w:rsidRDefault="00C24CB2" w:rsidP="003A6E8E">
      <w:pPr>
        <w:pStyle w:val="NoSpacing"/>
        <w:pBdr>
          <w:between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 w14:anchorId="7B872BA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A1806A2" w14:textId="77777777" w:rsidR="004958A6" w:rsidRPr="004958A6" w:rsidRDefault="004958A6" w:rsidP="004958A6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 EXPERTISE</w:t>
      </w:r>
    </w:p>
    <w:p w14:paraId="26C335AB" w14:textId="77777777" w:rsidR="006A5C74" w:rsidRPr="006A5C74" w:rsidRDefault="006A5C74" w:rsidP="006A5C7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5C74">
        <w:rPr>
          <w:rFonts w:ascii="Times New Roman" w:hAnsi="Times New Roman" w:cs="Times New Roman"/>
          <w:sz w:val="20"/>
          <w:szCs w:val="20"/>
        </w:rPr>
        <w:t>Workforce &amp; HR Analytics (Skills, Headcount, Talent)</w:t>
      </w:r>
      <w:r w:rsidR="00674A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EEB02C" w14:textId="77777777" w:rsidR="006A5C74" w:rsidRPr="006A5C74" w:rsidRDefault="006A5C74" w:rsidP="006A5C7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5C74">
        <w:rPr>
          <w:rFonts w:ascii="Times New Roman" w:hAnsi="Times New Roman" w:cs="Times New Roman"/>
          <w:sz w:val="20"/>
          <w:szCs w:val="20"/>
        </w:rPr>
        <w:t>Project Delivery &amp; KPI Monitoring</w:t>
      </w:r>
    </w:p>
    <w:p w14:paraId="44E953A9" w14:textId="77777777" w:rsidR="006A5C74" w:rsidRPr="006A5C74" w:rsidRDefault="006A5C74" w:rsidP="006A5C7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5C74">
        <w:rPr>
          <w:rFonts w:ascii="Times New Roman" w:hAnsi="Times New Roman" w:cs="Times New Roman"/>
          <w:sz w:val="20"/>
          <w:szCs w:val="20"/>
        </w:rPr>
        <w:t>Health &amp; Safety Reporting (Compliance &amp; Risk)</w:t>
      </w:r>
    </w:p>
    <w:p w14:paraId="463B65C4" w14:textId="77777777" w:rsidR="006A5C74" w:rsidRPr="006A5C74" w:rsidRDefault="006A5C74" w:rsidP="006A5C7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5C74">
        <w:rPr>
          <w:rFonts w:ascii="Times New Roman" w:hAnsi="Times New Roman" w:cs="Times New Roman"/>
          <w:sz w:val="20"/>
          <w:szCs w:val="20"/>
        </w:rPr>
        <w:t>Procurement, Bids &amp; Supply Chain Analytics</w:t>
      </w:r>
    </w:p>
    <w:p w14:paraId="6FBBF534" w14:textId="77777777" w:rsidR="006A5C74" w:rsidRPr="006A5C74" w:rsidRDefault="006A5C74" w:rsidP="006A5C7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5C74">
        <w:rPr>
          <w:rFonts w:ascii="Times New Roman" w:hAnsi="Times New Roman" w:cs="Times New Roman"/>
          <w:sz w:val="20"/>
          <w:szCs w:val="20"/>
        </w:rPr>
        <w:t>Product, Service &amp; Operational Insights</w:t>
      </w:r>
    </w:p>
    <w:p w14:paraId="18BAC667" w14:textId="77777777" w:rsidR="006A5C74" w:rsidRPr="006A5C74" w:rsidRDefault="006A5C74" w:rsidP="006A5C7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5C74">
        <w:rPr>
          <w:rFonts w:ascii="Times New Roman" w:hAnsi="Times New Roman" w:cs="Times New Roman"/>
          <w:sz w:val="20"/>
          <w:szCs w:val="20"/>
        </w:rPr>
        <w:t>Banking, Finance &amp; Audit Dashboards</w:t>
      </w:r>
    </w:p>
    <w:p w14:paraId="505A104B" w14:textId="77777777" w:rsidR="006A5C74" w:rsidRPr="006A5C74" w:rsidRDefault="006A5C74" w:rsidP="006A5C7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5C74">
        <w:rPr>
          <w:rFonts w:ascii="Times New Roman" w:hAnsi="Times New Roman" w:cs="Times New Roman"/>
          <w:sz w:val="20"/>
          <w:szCs w:val="20"/>
        </w:rPr>
        <w:t>Energy, Utilities &amp; Sustainability Metrics</w:t>
      </w:r>
    </w:p>
    <w:p w14:paraId="2A2FF3E6" w14:textId="77777777" w:rsidR="004958A6" w:rsidRDefault="006A5C74" w:rsidP="006A5C7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5C74">
        <w:rPr>
          <w:rFonts w:ascii="Times New Roman" w:hAnsi="Times New Roman" w:cs="Times New Roman"/>
          <w:sz w:val="20"/>
          <w:szCs w:val="20"/>
        </w:rPr>
        <w:t>Telecom &amp; Multi-Region Service Reporting</w:t>
      </w:r>
    </w:p>
    <w:p w14:paraId="0CAC928E" w14:textId="77777777" w:rsidR="006A5C74" w:rsidRPr="004958A6" w:rsidRDefault="00C24CB2" w:rsidP="006A5C7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 w14:anchorId="15E5A9A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37EF673" w14:textId="77777777" w:rsidR="004958A6" w:rsidRPr="004958A6" w:rsidRDefault="004958A6" w:rsidP="004958A6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 &amp; CERTIFICATION</w:t>
      </w:r>
    </w:p>
    <w:p w14:paraId="48C181B4" w14:textId="77777777" w:rsidR="004958A6" w:rsidRPr="004958A6" w:rsidRDefault="004958A6" w:rsidP="004958A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 xml:space="preserve">Bachelor of Commerce, Accounting &amp; Finance </w:t>
      </w:r>
      <w:r w:rsidRPr="004958A6">
        <w:rPr>
          <w:rFonts w:ascii="Times New Roman" w:hAnsi="Times New Roman" w:cs="Times New Roman"/>
          <w:sz w:val="20"/>
          <w:szCs w:val="20"/>
        </w:rPr>
        <w:t>| 2012 – 2015</w:t>
      </w:r>
      <w:r>
        <w:rPr>
          <w:rFonts w:ascii="Times New Roman" w:hAnsi="Times New Roman" w:cs="Times New Roman"/>
          <w:sz w:val="20"/>
          <w:szCs w:val="20"/>
        </w:rPr>
        <w:br/>
      </w:r>
      <w:r w:rsidRPr="004958A6">
        <w:rPr>
          <w:rFonts w:ascii="Times New Roman" w:hAnsi="Times New Roman" w:cs="Times New Roman"/>
          <w:sz w:val="20"/>
          <w:szCs w:val="20"/>
        </w:rPr>
        <w:t>Curtin University, Charles Telfair Institute</w:t>
      </w:r>
    </w:p>
    <w:p w14:paraId="4299ADC2" w14:textId="77777777" w:rsidR="004958A6" w:rsidRPr="004958A6" w:rsidRDefault="004958A6" w:rsidP="004958A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>PPSM Generalist Certificate</w:t>
      </w:r>
      <w:r w:rsidRPr="004958A6">
        <w:rPr>
          <w:rFonts w:ascii="Times New Roman" w:hAnsi="Times New Roman" w:cs="Times New Roman"/>
          <w:sz w:val="20"/>
          <w:szCs w:val="20"/>
        </w:rPr>
        <w:t xml:space="preserve"> | 2018</w:t>
      </w:r>
    </w:p>
    <w:p w14:paraId="1CABBD60" w14:textId="77777777" w:rsidR="004958A6" w:rsidRPr="004958A6" w:rsidRDefault="004958A6" w:rsidP="004958A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>Mastering Microsoft Project</w:t>
      </w:r>
      <w:r w:rsidRPr="004958A6">
        <w:rPr>
          <w:rFonts w:ascii="Times New Roman" w:hAnsi="Times New Roman" w:cs="Times New Roman"/>
          <w:sz w:val="20"/>
          <w:szCs w:val="20"/>
        </w:rPr>
        <w:t xml:space="preserve"> | 2019</w:t>
      </w:r>
    </w:p>
    <w:p w14:paraId="038CD3CF" w14:textId="77777777" w:rsidR="004958A6" w:rsidRPr="004958A6" w:rsidRDefault="004958A6" w:rsidP="004958A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>Microsoft Certified: Microsoft Power BI Data Analyst</w:t>
      </w:r>
      <w:r w:rsidRPr="004958A6">
        <w:rPr>
          <w:rFonts w:ascii="Times New Roman" w:hAnsi="Times New Roman" w:cs="Times New Roman"/>
          <w:sz w:val="20"/>
          <w:szCs w:val="20"/>
        </w:rPr>
        <w:t xml:space="preserve"> (PL-300) | 2022</w:t>
      </w:r>
    </w:p>
    <w:p w14:paraId="4CA66E10" w14:textId="77777777" w:rsidR="004958A6" w:rsidRDefault="004958A6" w:rsidP="00807B2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>Microsoft Certified: Fabric Analytics Engineer Associate</w:t>
      </w:r>
      <w:r w:rsidRPr="004958A6">
        <w:rPr>
          <w:rFonts w:ascii="Times New Roman" w:hAnsi="Times New Roman" w:cs="Times New Roman"/>
          <w:sz w:val="20"/>
          <w:szCs w:val="20"/>
        </w:rPr>
        <w:t xml:space="preserve"> (DP-600) | (</w:t>
      </w:r>
      <w:r w:rsidR="00807B2C">
        <w:rPr>
          <w:rFonts w:ascii="Times New Roman" w:hAnsi="Times New Roman" w:cs="Times New Roman"/>
          <w:sz w:val="20"/>
          <w:szCs w:val="20"/>
        </w:rPr>
        <w:t>Expected August</w:t>
      </w:r>
      <w:r w:rsidR="00807B2C" w:rsidRPr="00807B2C">
        <w:rPr>
          <w:rFonts w:ascii="Times New Roman" w:hAnsi="Times New Roman" w:cs="Times New Roman"/>
          <w:sz w:val="20"/>
          <w:szCs w:val="20"/>
        </w:rPr>
        <w:t xml:space="preserve"> 2025</w:t>
      </w:r>
      <w:r w:rsidRPr="004958A6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27D928B1" w14:textId="77777777" w:rsidR="004958A6" w:rsidRPr="004958A6" w:rsidRDefault="00C24CB2" w:rsidP="004958A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 w14:anchorId="040D36F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0FACFB6" w14:textId="77777777" w:rsidR="004958A6" w:rsidRPr="004958A6" w:rsidRDefault="004958A6" w:rsidP="004958A6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>LANGUAGES &amp; INTERESTS</w:t>
      </w:r>
    </w:p>
    <w:p w14:paraId="40FF68E9" w14:textId="77777777" w:rsidR="004958A6" w:rsidRPr="004958A6" w:rsidRDefault="004958A6" w:rsidP="004958A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>Languages:</w:t>
      </w:r>
      <w:r w:rsidRPr="004958A6">
        <w:rPr>
          <w:rFonts w:ascii="Times New Roman" w:hAnsi="Times New Roman" w:cs="Times New Roman"/>
          <w:sz w:val="20"/>
          <w:szCs w:val="20"/>
        </w:rPr>
        <w:t xml:space="preserve"> English (Fluent) | French (Fluent)</w:t>
      </w:r>
    </w:p>
    <w:p w14:paraId="21688CC9" w14:textId="77777777" w:rsidR="004958A6" w:rsidRDefault="004958A6" w:rsidP="00A5132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958A6">
        <w:rPr>
          <w:rFonts w:ascii="Times New Roman" w:hAnsi="Times New Roman" w:cs="Times New Roman"/>
          <w:b/>
          <w:sz w:val="20"/>
          <w:szCs w:val="20"/>
        </w:rPr>
        <w:t>Interests:</w:t>
      </w:r>
      <w:r w:rsidRPr="004958A6">
        <w:rPr>
          <w:rFonts w:ascii="Times New Roman" w:hAnsi="Times New Roman" w:cs="Times New Roman"/>
          <w:sz w:val="20"/>
          <w:szCs w:val="20"/>
        </w:rPr>
        <w:t xml:space="preserve"> </w:t>
      </w:r>
      <w:r w:rsidR="00A51320" w:rsidRPr="00A51320">
        <w:rPr>
          <w:rFonts w:ascii="Times New Roman" w:hAnsi="Times New Roman" w:cs="Times New Roman"/>
          <w:sz w:val="20"/>
          <w:szCs w:val="20"/>
        </w:rPr>
        <w:t xml:space="preserve">Founder of </w:t>
      </w:r>
      <w:proofErr w:type="spellStart"/>
      <w:r w:rsidR="00A51320" w:rsidRPr="00A51320">
        <w:rPr>
          <w:rFonts w:ascii="Times New Roman" w:hAnsi="Times New Roman" w:cs="Times New Roman"/>
          <w:sz w:val="20"/>
          <w:szCs w:val="20"/>
        </w:rPr>
        <w:t>PBIConsult</w:t>
      </w:r>
      <w:proofErr w:type="spellEnd"/>
      <w:r w:rsidR="00A51320" w:rsidRPr="00A51320">
        <w:rPr>
          <w:rFonts w:ascii="Times New Roman" w:hAnsi="Times New Roman" w:cs="Times New Roman"/>
          <w:sz w:val="20"/>
          <w:szCs w:val="20"/>
        </w:rPr>
        <w:t xml:space="preserve"> – Freelance BI advisory for SMEs across various sectors | Exploring AI integration with Power BI | Cultural travel | Working toward Microsoft MVP recognition</w:t>
      </w:r>
    </w:p>
    <w:p w14:paraId="42EDC234" w14:textId="77777777" w:rsidR="00590C7F" w:rsidRPr="00590C7F" w:rsidRDefault="00590C7F" w:rsidP="00A5132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590C7F">
        <w:rPr>
          <w:rFonts w:ascii="Times New Roman" w:hAnsi="Times New Roman" w:cs="Times New Roman"/>
          <w:b/>
          <w:sz w:val="20"/>
          <w:szCs w:val="20"/>
        </w:rPr>
        <w:t>Portfolio: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7" w:history="1">
        <w:r w:rsidRPr="0002395D">
          <w:rPr>
            <w:rStyle w:val="Hyperlink"/>
            <w:rFonts w:ascii="Times New Roman" w:hAnsi="Times New Roman" w:cs="Times New Roman"/>
            <w:sz w:val="20"/>
            <w:szCs w:val="20"/>
          </w:rPr>
          <w:t>https://bit.ly/Khem_PowerBI_Portfolio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400DCC" w14:textId="77777777" w:rsidR="00A51320" w:rsidRPr="00590C7F" w:rsidRDefault="00A51320" w:rsidP="00A51320">
      <w:pPr>
        <w:pStyle w:val="NoSpacing"/>
        <w:rPr>
          <w:rFonts w:ascii="Times New Roman" w:hAnsi="Times New Roman" w:cs="Times New Roman"/>
          <w:color w:val="D9D9D9" w:themeColor="background1" w:themeShade="D9"/>
          <w:sz w:val="10"/>
          <w:szCs w:val="20"/>
        </w:rPr>
      </w:pPr>
    </w:p>
    <w:p w14:paraId="525E1AD5" w14:textId="77777777" w:rsidR="004958A6" w:rsidRPr="003E14BA" w:rsidRDefault="004958A6" w:rsidP="004958A6">
      <w:pPr>
        <w:pStyle w:val="NoSpacing"/>
        <w:rPr>
          <w:rFonts w:ascii="Times New Roman" w:hAnsi="Times New Roman" w:cs="Times New Roman"/>
          <w:b/>
          <w:color w:val="FFFFFF" w:themeColor="background1"/>
          <w:sz w:val="10"/>
          <w:szCs w:val="20"/>
        </w:rPr>
      </w:pPr>
      <w:r w:rsidRPr="003E14BA">
        <w:rPr>
          <w:rFonts w:ascii="Times New Roman" w:hAnsi="Times New Roman" w:cs="Times New Roman"/>
          <w:b/>
          <w:color w:val="FFFFFF" w:themeColor="background1"/>
          <w:sz w:val="10"/>
          <w:szCs w:val="20"/>
        </w:rPr>
        <w:t>KEYWORDS</w:t>
      </w:r>
    </w:p>
    <w:p w14:paraId="7F384168" w14:textId="77777777" w:rsidR="004958A6" w:rsidRPr="003E14BA" w:rsidRDefault="00A0656C" w:rsidP="004958A6">
      <w:pPr>
        <w:pStyle w:val="NoSpacing"/>
        <w:rPr>
          <w:rFonts w:ascii="Times New Roman" w:hAnsi="Times New Roman" w:cs="Times New Roman"/>
          <w:color w:val="FFFFFF" w:themeColor="background1"/>
          <w:sz w:val="10"/>
          <w:szCs w:val="20"/>
        </w:rPr>
      </w:pPr>
      <w:r w:rsidRPr="003E14BA">
        <w:rPr>
          <w:rFonts w:ascii="Times New Roman" w:hAnsi="Times New Roman" w:cs="Times New Roman"/>
          <w:color w:val="FFFFFF" w:themeColor="background1"/>
          <w:sz w:val="10"/>
          <w:szCs w:val="20"/>
        </w:rPr>
        <w:t>ETL &amp; Data Pipelines (SSIS / ADF / Databricks) – Dimensional &amp; Lakehouse Modeling – Data Warehousing &amp; Marts – Change Data Capture – Data Lake / ADLS Gen2 – Azure Databricks – Snowflake – DataOps / Data Mesh – Data Governance (MDM, Data Catalog, Data Quality Monitoring) – Real-Time &amp; Embedded Analytics – REST API / Power BI Gateway integration – Performance Tuning (Columnstore Indexes) – Self-Service BI &amp; KPI Dashboards – Business Process &amp; Automation (Power Automate, Logic Apps) – Metadata &amp; Master Data Management – Data Migration Strategy.</w:t>
      </w:r>
    </w:p>
    <w:sectPr w:rsidR="004958A6" w:rsidRPr="003E14BA" w:rsidSect="004958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2A5"/>
    <w:multiLevelType w:val="hybridMultilevel"/>
    <w:tmpl w:val="AB3CB542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81E"/>
    <w:multiLevelType w:val="hybridMultilevel"/>
    <w:tmpl w:val="2E42F794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48E7"/>
    <w:multiLevelType w:val="hybridMultilevel"/>
    <w:tmpl w:val="039E2F6E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3970"/>
    <w:multiLevelType w:val="hybridMultilevel"/>
    <w:tmpl w:val="6C36C77E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F7D5F"/>
    <w:multiLevelType w:val="hybridMultilevel"/>
    <w:tmpl w:val="D7EE50DA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D6AFF"/>
    <w:multiLevelType w:val="hybridMultilevel"/>
    <w:tmpl w:val="22DC9552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40276"/>
    <w:multiLevelType w:val="hybridMultilevel"/>
    <w:tmpl w:val="29EA6BBE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763E8"/>
    <w:multiLevelType w:val="hybridMultilevel"/>
    <w:tmpl w:val="264EEB80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753F"/>
    <w:multiLevelType w:val="hybridMultilevel"/>
    <w:tmpl w:val="AC9EB73C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5776C"/>
    <w:multiLevelType w:val="hybridMultilevel"/>
    <w:tmpl w:val="8E7CBB36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11ACE"/>
    <w:multiLevelType w:val="hybridMultilevel"/>
    <w:tmpl w:val="AE6E4906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75F70"/>
    <w:multiLevelType w:val="hybridMultilevel"/>
    <w:tmpl w:val="1BD4F2C6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E43A6"/>
    <w:multiLevelType w:val="hybridMultilevel"/>
    <w:tmpl w:val="F30CC2A6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F4151"/>
    <w:multiLevelType w:val="hybridMultilevel"/>
    <w:tmpl w:val="013254B6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61C19"/>
    <w:multiLevelType w:val="hybridMultilevel"/>
    <w:tmpl w:val="A0D6A274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83658"/>
    <w:multiLevelType w:val="hybridMultilevel"/>
    <w:tmpl w:val="1D7EB306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77AB2"/>
    <w:multiLevelType w:val="hybridMultilevel"/>
    <w:tmpl w:val="7EA622DC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15622"/>
    <w:multiLevelType w:val="hybridMultilevel"/>
    <w:tmpl w:val="221028E6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E4010"/>
    <w:multiLevelType w:val="hybridMultilevel"/>
    <w:tmpl w:val="BBEAA5E0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C1E50"/>
    <w:multiLevelType w:val="hybridMultilevel"/>
    <w:tmpl w:val="49BAE02C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B60F5"/>
    <w:multiLevelType w:val="hybridMultilevel"/>
    <w:tmpl w:val="A2121D70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902F7"/>
    <w:multiLevelType w:val="hybridMultilevel"/>
    <w:tmpl w:val="E86E4A26"/>
    <w:lvl w:ilvl="0" w:tplc="5FE41D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02722">
    <w:abstractNumId w:val="14"/>
  </w:num>
  <w:num w:numId="2" w16cid:durableId="129250958">
    <w:abstractNumId w:val="18"/>
  </w:num>
  <w:num w:numId="3" w16cid:durableId="1477181718">
    <w:abstractNumId w:val="0"/>
  </w:num>
  <w:num w:numId="4" w16cid:durableId="1962612367">
    <w:abstractNumId w:val="3"/>
  </w:num>
  <w:num w:numId="5" w16cid:durableId="724790621">
    <w:abstractNumId w:val="1"/>
  </w:num>
  <w:num w:numId="6" w16cid:durableId="1428968324">
    <w:abstractNumId w:val="16"/>
  </w:num>
  <w:num w:numId="7" w16cid:durableId="355927584">
    <w:abstractNumId w:val="17"/>
  </w:num>
  <w:num w:numId="8" w16cid:durableId="407074267">
    <w:abstractNumId w:val="7"/>
  </w:num>
  <w:num w:numId="9" w16cid:durableId="1084644564">
    <w:abstractNumId w:val="6"/>
  </w:num>
  <w:num w:numId="10" w16cid:durableId="1461415133">
    <w:abstractNumId w:val="5"/>
  </w:num>
  <w:num w:numId="11" w16cid:durableId="497043628">
    <w:abstractNumId w:val="8"/>
  </w:num>
  <w:num w:numId="12" w16cid:durableId="1309553301">
    <w:abstractNumId w:val="20"/>
  </w:num>
  <w:num w:numId="13" w16cid:durableId="667711823">
    <w:abstractNumId w:val="21"/>
  </w:num>
  <w:num w:numId="14" w16cid:durableId="405761213">
    <w:abstractNumId w:val="12"/>
  </w:num>
  <w:num w:numId="15" w16cid:durableId="731663227">
    <w:abstractNumId w:val="13"/>
  </w:num>
  <w:num w:numId="16" w16cid:durableId="466122515">
    <w:abstractNumId w:val="2"/>
  </w:num>
  <w:num w:numId="17" w16cid:durableId="1341011638">
    <w:abstractNumId w:val="19"/>
  </w:num>
  <w:num w:numId="18" w16cid:durableId="112747638">
    <w:abstractNumId w:val="9"/>
  </w:num>
  <w:num w:numId="19" w16cid:durableId="1171599184">
    <w:abstractNumId w:val="11"/>
  </w:num>
  <w:num w:numId="20" w16cid:durableId="843858977">
    <w:abstractNumId w:val="4"/>
  </w:num>
  <w:num w:numId="21" w16cid:durableId="1019695650">
    <w:abstractNumId w:val="10"/>
  </w:num>
  <w:num w:numId="22" w16cid:durableId="10514195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A6"/>
    <w:rsid w:val="00060FAE"/>
    <w:rsid w:val="0026795F"/>
    <w:rsid w:val="00385F50"/>
    <w:rsid w:val="003A6E8E"/>
    <w:rsid w:val="003E14BA"/>
    <w:rsid w:val="00402DDB"/>
    <w:rsid w:val="00406E23"/>
    <w:rsid w:val="00487972"/>
    <w:rsid w:val="004958A6"/>
    <w:rsid w:val="004A5F6E"/>
    <w:rsid w:val="005333B1"/>
    <w:rsid w:val="00543242"/>
    <w:rsid w:val="00590C7F"/>
    <w:rsid w:val="006371A8"/>
    <w:rsid w:val="00674AEB"/>
    <w:rsid w:val="006873EB"/>
    <w:rsid w:val="006A5C74"/>
    <w:rsid w:val="006B08BC"/>
    <w:rsid w:val="006C28F0"/>
    <w:rsid w:val="007A319C"/>
    <w:rsid w:val="00807B2C"/>
    <w:rsid w:val="00811ACE"/>
    <w:rsid w:val="00930881"/>
    <w:rsid w:val="00A0656C"/>
    <w:rsid w:val="00A51320"/>
    <w:rsid w:val="00A9420B"/>
    <w:rsid w:val="00BD0BA0"/>
    <w:rsid w:val="00C24CB2"/>
    <w:rsid w:val="00D47062"/>
    <w:rsid w:val="00EF72B2"/>
    <w:rsid w:val="00FA2B2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6C06"/>
  <w15:chartTrackingRefBased/>
  <w15:docId w15:val="{3883A4EE-AB3C-4918-9515-B7AE9973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8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58A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Khem_PowerBI_Portfol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Khem_PowerBI_Portfolio" TargetMode="External"/><Relationship Id="rId5" Type="http://schemas.openxmlformats.org/officeDocument/2006/relationships/hyperlink" Target="https://linkedin.com/in/khem-beegoo-3471859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7884</TotalTime>
  <Pages>2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Beegoo KHEM</dc:creator>
  <cp:keywords/>
  <dc:description/>
  <cp:lastModifiedBy>khem beegoo</cp:lastModifiedBy>
  <cp:revision>26</cp:revision>
  <cp:lastPrinted>2025-06-17T07:41:00Z</cp:lastPrinted>
  <dcterms:created xsi:type="dcterms:W3CDTF">2025-05-29T10:19:00Z</dcterms:created>
  <dcterms:modified xsi:type="dcterms:W3CDTF">2025-08-05T06:43:00Z</dcterms:modified>
</cp:coreProperties>
</file>